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7962A" w14:textId="526E9DD7" w:rsidR="004027DE" w:rsidRPr="00CB3C89" w:rsidRDefault="004027DE" w:rsidP="003C782E">
      <w:pPr>
        <w:pStyle w:val="Tytu"/>
        <w:spacing w:after="100" w:afterAutospacing="1" w:line="360" w:lineRule="auto"/>
        <w:rPr>
          <w:rFonts w:ascii="Arial" w:hAnsi="Arial" w:cs="Arial"/>
          <w:b/>
          <w:bCs/>
          <w:sz w:val="28"/>
          <w:szCs w:val="28"/>
        </w:rPr>
      </w:pPr>
      <w:r w:rsidRPr="00CB3C89">
        <w:rPr>
          <w:rFonts w:ascii="Arial" w:hAnsi="Arial" w:cs="Arial"/>
          <w:b/>
          <w:bCs/>
          <w:sz w:val="28"/>
          <w:szCs w:val="28"/>
        </w:rPr>
        <w:t>Spektakl „Ziemia jest płaska”</w:t>
      </w:r>
    </w:p>
    <w:p w14:paraId="1450C4DA" w14:textId="5ED9A5E7" w:rsidR="003C782E" w:rsidRDefault="004027DE" w:rsidP="003C782E">
      <w:pPr>
        <w:pStyle w:val="Tytu"/>
        <w:spacing w:after="100" w:afterAutospacing="1" w:line="360" w:lineRule="auto"/>
        <w:rPr>
          <w:rFonts w:ascii="Arial" w:hAnsi="Arial" w:cs="Arial"/>
          <w:b/>
          <w:bCs/>
          <w:sz w:val="28"/>
          <w:szCs w:val="28"/>
        </w:rPr>
      </w:pPr>
      <w:r w:rsidRPr="00CB3C89">
        <w:rPr>
          <w:rFonts w:ascii="Arial" w:hAnsi="Arial" w:cs="Arial"/>
          <w:b/>
          <w:bCs/>
          <w:sz w:val="28"/>
          <w:szCs w:val="28"/>
        </w:rPr>
        <w:t>Ostrzeżenia o</w:t>
      </w:r>
      <w:r w:rsidR="003C782E">
        <w:rPr>
          <w:rFonts w:ascii="Arial" w:hAnsi="Arial" w:cs="Arial"/>
          <w:b/>
          <w:bCs/>
          <w:sz w:val="28"/>
          <w:szCs w:val="28"/>
        </w:rPr>
        <w:t xml:space="preserve"> bodźcach sensorycznych i</w:t>
      </w:r>
      <w:r w:rsidRPr="00CB3C89">
        <w:rPr>
          <w:rFonts w:ascii="Arial" w:hAnsi="Arial" w:cs="Arial"/>
          <w:b/>
          <w:bCs/>
          <w:sz w:val="28"/>
          <w:szCs w:val="28"/>
        </w:rPr>
        <w:t xml:space="preserve"> treściach wrażliwych</w:t>
      </w:r>
      <w:r w:rsidR="00CD0C1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4A27C52" w14:textId="3980913E" w:rsidR="004027DE" w:rsidRPr="003C782E" w:rsidRDefault="004027DE" w:rsidP="003C782E">
      <w:pPr>
        <w:pStyle w:val="Tytu"/>
        <w:spacing w:after="100" w:afterAutospacing="1" w:line="360" w:lineRule="auto"/>
        <w:rPr>
          <w:rFonts w:ascii="Arial" w:hAnsi="Arial" w:cs="Arial"/>
          <w:b/>
          <w:bCs/>
          <w:sz w:val="28"/>
          <w:szCs w:val="28"/>
        </w:rPr>
      </w:pPr>
      <w:r w:rsidRPr="00CB3C89">
        <w:rPr>
          <w:rFonts w:ascii="Arial" w:hAnsi="Arial" w:cs="Arial"/>
          <w:sz w:val="24"/>
          <w:szCs w:val="24"/>
        </w:rPr>
        <w:t xml:space="preserve">Ten tekst zawiera informacje na temat treści przedstawienia, które mogą wywołać </w:t>
      </w:r>
      <w:r w:rsidRPr="004027DE">
        <w:rPr>
          <w:rFonts w:ascii="Arial" w:hAnsi="Arial" w:cs="Arial"/>
          <w:sz w:val="24"/>
          <w:szCs w:val="24"/>
        </w:rPr>
        <w:t xml:space="preserve">dyskomfort </w:t>
      </w:r>
      <w:r w:rsidR="00CB3C89">
        <w:rPr>
          <w:rFonts w:ascii="Arial" w:hAnsi="Arial" w:cs="Arial"/>
          <w:sz w:val="24"/>
          <w:szCs w:val="24"/>
        </w:rPr>
        <w:t xml:space="preserve">lub silne reakcje emocjonalne </w:t>
      </w:r>
      <w:r w:rsidRPr="004027DE">
        <w:rPr>
          <w:rFonts w:ascii="Arial" w:hAnsi="Arial" w:cs="Arial"/>
          <w:sz w:val="24"/>
          <w:szCs w:val="24"/>
        </w:rPr>
        <w:t xml:space="preserve">u niektórych widzów. Dzięki tym ostrzeżeniom możesz podjąć świadomą decyzję o uczestnictwie w spektaklu, mając pełną świadomość jego zawartości. </w:t>
      </w:r>
    </w:p>
    <w:p w14:paraId="14373BC4" w14:textId="0310553B" w:rsidR="00622EAF" w:rsidRPr="00CB3C89" w:rsidRDefault="00622EAF" w:rsidP="004027D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B3C89">
        <w:rPr>
          <w:rFonts w:ascii="Arial" w:hAnsi="Arial" w:cs="Arial"/>
          <w:b/>
          <w:bCs/>
          <w:sz w:val="24"/>
          <w:szCs w:val="24"/>
        </w:rPr>
        <w:t xml:space="preserve">Informacje podstawowe o spektaklu: </w:t>
      </w:r>
    </w:p>
    <w:p w14:paraId="25FC8A39" w14:textId="096DBCCC" w:rsidR="00622EAF" w:rsidRPr="00CB3C89" w:rsidRDefault="00622EAF" w:rsidP="00CB3C8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B3C89">
        <w:rPr>
          <w:rFonts w:ascii="Arial" w:hAnsi="Arial" w:cs="Arial"/>
          <w:sz w:val="24"/>
          <w:szCs w:val="24"/>
        </w:rPr>
        <w:t xml:space="preserve">spektakl trwa około </w:t>
      </w:r>
      <w:r w:rsidR="003C782E">
        <w:rPr>
          <w:rFonts w:ascii="Arial" w:hAnsi="Arial" w:cs="Arial"/>
          <w:sz w:val="24"/>
          <w:szCs w:val="24"/>
        </w:rPr>
        <w:t>75</w:t>
      </w:r>
      <w:r w:rsidRPr="00CB3C89">
        <w:rPr>
          <w:rFonts w:ascii="Arial" w:hAnsi="Arial" w:cs="Arial"/>
          <w:sz w:val="24"/>
          <w:szCs w:val="24"/>
        </w:rPr>
        <w:t xml:space="preserve"> minut, nie ma przerwy</w:t>
      </w:r>
      <w:r w:rsidR="00CB3C89">
        <w:rPr>
          <w:rFonts w:ascii="Arial" w:hAnsi="Arial" w:cs="Arial"/>
          <w:sz w:val="24"/>
          <w:szCs w:val="24"/>
        </w:rPr>
        <w:t>;</w:t>
      </w:r>
    </w:p>
    <w:p w14:paraId="644F7323" w14:textId="1F717046" w:rsidR="00622EAF" w:rsidRPr="00CB3C89" w:rsidRDefault="00622EAF" w:rsidP="00CB3C8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B3C89">
        <w:rPr>
          <w:rFonts w:ascii="Arial" w:hAnsi="Arial" w:cs="Arial"/>
          <w:sz w:val="24"/>
          <w:szCs w:val="24"/>
        </w:rPr>
        <w:t>spektakl jest grany na Scenie Kameralnej dla około 2</w:t>
      </w:r>
      <w:r w:rsidR="002C4777" w:rsidRPr="00CB3C89">
        <w:rPr>
          <w:rFonts w:ascii="Arial" w:hAnsi="Arial" w:cs="Arial"/>
          <w:sz w:val="24"/>
          <w:szCs w:val="24"/>
        </w:rPr>
        <w:t>60</w:t>
      </w:r>
      <w:r w:rsidRPr="00CB3C89">
        <w:rPr>
          <w:rFonts w:ascii="Arial" w:hAnsi="Arial" w:cs="Arial"/>
          <w:sz w:val="24"/>
          <w:szCs w:val="24"/>
        </w:rPr>
        <w:t xml:space="preserve"> osób</w:t>
      </w:r>
      <w:r w:rsidR="00CB3C89">
        <w:rPr>
          <w:rFonts w:ascii="Arial" w:hAnsi="Arial" w:cs="Arial"/>
          <w:sz w:val="24"/>
          <w:szCs w:val="24"/>
        </w:rPr>
        <w:t>;</w:t>
      </w:r>
    </w:p>
    <w:p w14:paraId="5700FC07" w14:textId="35F51562" w:rsidR="00622EAF" w:rsidRPr="00CB3C89" w:rsidRDefault="00622EAF" w:rsidP="00CB3C8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B3C89">
        <w:rPr>
          <w:rFonts w:ascii="Arial" w:hAnsi="Arial" w:cs="Arial"/>
          <w:sz w:val="24"/>
          <w:szCs w:val="24"/>
        </w:rPr>
        <w:t xml:space="preserve">miejsca na </w:t>
      </w:r>
      <w:r w:rsidR="00CB3C89" w:rsidRPr="00CB3C89">
        <w:rPr>
          <w:rFonts w:ascii="Arial" w:hAnsi="Arial" w:cs="Arial"/>
          <w:sz w:val="24"/>
          <w:szCs w:val="24"/>
        </w:rPr>
        <w:t>s</w:t>
      </w:r>
      <w:r w:rsidRPr="00CB3C89">
        <w:rPr>
          <w:rFonts w:ascii="Arial" w:hAnsi="Arial" w:cs="Arial"/>
          <w:sz w:val="24"/>
          <w:szCs w:val="24"/>
        </w:rPr>
        <w:t xml:space="preserve">ali są przypisane według numerów na biletach; </w:t>
      </w:r>
    </w:p>
    <w:p w14:paraId="617CA3D8" w14:textId="644ECC83" w:rsidR="00622EAF" w:rsidRPr="00CB3C89" w:rsidRDefault="00622EAF" w:rsidP="004027D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B3C89">
        <w:rPr>
          <w:rFonts w:ascii="Arial" w:hAnsi="Arial" w:cs="Arial"/>
          <w:sz w:val="24"/>
          <w:szCs w:val="24"/>
        </w:rPr>
        <w:t>podczas przebywania na sali teatralnej wszystkie telefony muszą być</w:t>
      </w:r>
      <w:r w:rsidR="00CB3C89">
        <w:rPr>
          <w:rFonts w:ascii="Arial" w:hAnsi="Arial" w:cs="Arial"/>
          <w:sz w:val="24"/>
          <w:szCs w:val="24"/>
        </w:rPr>
        <w:t xml:space="preserve"> </w:t>
      </w:r>
      <w:r w:rsidRPr="00CB3C89">
        <w:rPr>
          <w:rFonts w:ascii="Arial" w:hAnsi="Arial" w:cs="Arial"/>
          <w:sz w:val="24"/>
          <w:szCs w:val="24"/>
        </w:rPr>
        <w:t>wyłączone lub uruchomione w trybie samolotowym</w:t>
      </w:r>
      <w:r w:rsidR="00CB3C89">
        <w:rPr>
          <w:rFonts w:ascii="Arial" w:hAnsi="Arial" w:cs="Arial"/>
          <w:sz w:val="24"/>
          <w:szCs w:val="24"/>
        </w:rPr>
        <w:t>.</w:t>
      </w:r>
    </w:p>
    <w:p w14:paraId="54058E89" w14:textId="7F0B55A7" w:rsidR="00622EAF" w:rsidRPr="00CB3C89" w:rsidRDefault="00622EAF" w:rsidP="004027D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B3C89">
        <w:rPr>
          <w:rFonts w:ascii="Arial" w:hAnsi="Arial" w:cs="Arial"/>
          <w:b/>
          <w:bCs/>
          <w:sz w:val="24"/>
          <w:szCs w:val="24"/>
        </w:rPr>
        <w:t>Podczas spektaklu są używane:</w:t>
      </w:r>
    </w:p>
    <w:p w14:paraId="26553EA7" w14:textId="3E089D0D" w:rsidR="00622EAF" w:rsidRPr="00CB3C89" w:rsidRDefault="00622EAF" w:rsidP="00CB3C8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B3C89">
        <w:rPr>
          <w:rFonts w:ascii="Arial" w:hAnsi="Arial" w:cs="Arial"/>
          <w:sz w:val="24"/>
          <w:szCs w:val="24"/>
        </w:rPr>
        <w:t>projekcja na ekranie</w:t>
      </w:r>
      <w:r w:rsidR="00CB3C89">
        <w:rPr>
          <w:rFonts w:ascii="Arial" w:hAnsi="Arial" w:cs="Arial"/>
          <w:sz w:val="24"/>
          <w:szCs w:val="24"/>
        </w:rPr>
        <w:t>;</w:t>
      </w:r>
    </w:p>
    <w:p w14:paraId="2804894C" w14:textId="18ED7D93" w:rsidR="00622EAF" w:rsidRPr="00CB3C89" w:rsidRDefault="00622EAF" w:rsidP="00CB3C8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B3C89">
        <w:rPr>
          <w:rFonts w:ascii="Arial" w:hAnsi="Arial" w:cs="Arial"/>
          <w:sz w:val="24"/>
          <w:szCs w:val="24"/>
        </w:rPr>
        <w:t>dym</w:t>
      </w:r>
      <w:r w:rsidR="00CB3C89">
        <w:rPr>
          <w:rFonts w:ascii="Arial" w:hAnsi="Arial" w:cs="Arial"/>
          <w:sz w:val="24"/>
          <w:szCs w:val="24"/>
        </w:rPr>
        <w:t>;</w:t>
      </w:r>
    </w:p>
    <w:p w14:paraId="73DC6041" w14:textId="69F734A9" w:rsidR="00622EAF" w:rsidRPr="00CB3C89" w:rsidRDefault="00622EAF" w:rsidP="00CB3C8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B3C89">
        <w:rPr>
          <w:rFonts w:ascii="Arial" w:hAnsi="Arial" w:cs="Arial"/>
          <w:sz w:val="24"/>
          <w:szCs w:val="24"/>
        </w:rPr>
        <w:t>sztuczna krew</w:t>
      </w:r>
      <w:r w:rsidR="00CB3C89">
        <w:rPr>
          <w:rFonts w:ascii="Arial" w:hAnsi="Arial" w:cs="Arial"/>
          <w:sz w:val="24"/>
          <w:szCs w:val="24"/>
        </w:rPr>
        <w:t>;</w:t>
      </w:r>
    </w:p>
    <w:p w14:paraId="111D7C5B" w14:textId="4BAC2371" w:rsidR="00622EAF" w:rsidRPr="00CB3C89" w:rsidRDefault="00622EAF" w:rsidP="00CB3C8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B3C89">
        <w:rPr>
          <w:rFonts w:ascii="Arial" w:hAnsi="Arial" w:cs="Arial"/>
          <w:sz w:val="24"/>
          <w:szCs w:val="24"/>
        </w:rPr>
        <w:t xml:space="preserve">głos z </w:t>
      </w:r>
      <w:proofErr w:type="spellStart"/>
      <w:r w:rsidRPr="00CB3C89">
        <w:rPr>
          <w:rFonts w:ascii="Arial" w:hAnsi="Arial" w:cs="Arial"/>
          <w:sz w:val="24"/>
          <w:szCs w:val="24"/>
        </w:rPr>
        <w:t>offu</w:t>
      </w:r>
      <w:proofErr w:type="spellEnd"/>
      <w:r w:rsidR="00CB3C89">
        <w:rPr>
          <w:rFonts w:ascii="Arial" w:hAnsi="Arial" w:cs="Arial"/>
          <w:sz w:val="24"/>
          <w:szCs w:val="24"/>
        </w:rPr>
        <w:t>.</w:t>
      </w:r>
    </w:p>
    <w:p w14:paraId="05164F43" w14:textId="4B0B3DD5" w:rsidR="00622EAF" w:rsidRPr="00CB3C89" w:rsidRDefault="00622EAF" w:rsidP="004027D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B3C89">
        <w:rPr>
          <w:rFonts w:ascii="Arial" w:hAnsi="Arial" w:cs="Arial"/>
          <w:b/>
          <w:bCs/>
          <w:sz w:val="24"/>
          <w:szCs w:val="24"/>
        </w:rPr>
        <w:t>Bodźce sensoryczne:</w:t>
      </w:r>
    </w:p>
    <w:p w14:paraId="14EE9F48" w14:textId="34FB9106" w:rsidR="00622EAF" w:rsidRPr="002B74D3" w:rsidRDefault="00CB3C89" w:rsidP="002B74D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22EAF" w:rsidRPr="00CB3C89">
        <w:rPr>
          <w:rFonts w:ascii="Arial" w:hAnsi="Arial" w:cs="Arial"/>
          <w:sz w:val="24"/>
          <w:szCs w:val="24"/>
        </w:rPr>
        <w:t>igające światł</w:t>
      </w:r>
      <w:r w:rsidR="002B74D3">
        <w:rPr>
          <w:rFonts w:ascii="Arial" w:hAnsi="Arial" w:cs="Arial"/>
          <w:sz w:val="24"/>
          <w:szCs w:val="24"/>
        </w:rPr>
        <w:t>a i napisy;</w:t>
      </w:r>
    </w:p>
    <w:p w14:paraId="3B504291" w14:textId="774CC25E" w:rsidR="00622EAF" w:rsidRPr="00EA322F" w:rsidRDefault="00CB3C89" w:rsidP="00EA322F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22EAF" w:rsidRPr="00CB3C89">
        <w:rPr>
          <w:rFonts w:ascii="Arial" w:hAnsi="Arial" w:cs="Arial"/>
          <w:sz w:val="24"/>
          <w:szCs w:val="24"/>
        </w:rPr>
        <w:t>łośna muzyk</w:t>
      </w:r>
      <w:r w:rsidR="00EA322F">
        <w:rPr>
          <w:rFonts w:ascii="Arial" w:hAnsi="Arial" w:cs="Arial"/>
          <w:sz w:val="24"/>
          <w:szCs w:val="24"/>
        </w:rPr>
        <w:t>a i natężenie dźwięków takich jak krzyk i śmiech.</w:t>
      </w:r>
    </w:p>
    <w:p w14:paraId="55790FB7" w14:textId="704B58F2" w:rsidR="00CB3C89" w:rsidRPr="00CB3C89" w:rsidRDefault="00CB3C89" w:rsidP="00CB3C89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Spektakl zawiera piosenki.</w:t>
      </w:r>
    </w:p>
    <w:p w14:paraId="32ADFD49" w14:textId="7D6EDDBA" w:rsidR="00622EAF" w:rsidRPr="00CB3C89" w:rsidRDefault="002C4777" w:rsidP="00CB3C89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B3C89">
        <w:rPr>
          <w:rFonts w:ascii="Arial" w:hAnsi="Arial" w:cs="Arial"/>
          <w:sz w:val="24"/>
          <w:szCs w:val="24"/>
        </w:rPr>
        <w:t>W trakcie spektaklu pojawiają się symulacje wymiotów, zarówno wizualne (fizyczne ruchy aktorów), jak i dźwiękowe (odgłosy wymiotów).</w:t>
      </w:r>
    </w:p>
    <w:p w14:paraId="2E31F49B" w14:textId="71F22FCB" w:rsidR="002C4777" w:rsidRPr="00CB3C89" w:rsidRDefault="002C4777" w:rsidP="004027D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B3C89">
        <w:rPr>
          <w:rFonts w:ascii="Arial" w:hAnsi="Arial" w:cs="Arial"/>
          <w:b/>
          <w:bCs/>
          <w:sz w:val="24"/>
          <w:szCs w:val="24"/>
        </w:rPr>
        <w:t>Treści wrażliwe:</w:t>
      </w:r>
    </w:p>
    <w:p w14:paraId="3EB918C9" w14:textId="64C64687" w:rsidR="002C4777" w:rsidRPr="00CB3C89" w:rsidRDefault="00CB3C89" w:rsidP="00CB3C8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027DE" w:rsidRPr="00CB3C89">
        <w:rPr>
          <w:rFonts w:ascii="Arial" w:hAnsi="Arial" w:cs="Arial"/>
          <w:sz w:val="24"/>
          <w:szCs w:val="24"/>
        </w:rPr>
        <w:t xml:space="preserve">ymulacja </w:t>
      </w:r>
      <w:r>
        <w:rPr>
          <w:rFonts w:ascii="Arial" w:hAnsi="Arial" w:cs="Arial"/>
          <w:sz w:val="24"/>
          <w:szCs w:val="24"/>
        </w:rPr>
        <w:t>p</w:t>
      </w:r>
      <w:r w:rsidR="002C4777" w:rsidRPr="00CB3C89">
        <w:rPr>
          <w:rFonts w:ascii="Arial" w:hAnsi="Arial" w:cs="Arial"/>
          <w:sz w:val="24"/>
          <w:szCs w:val="24"/>
        </w:rPr>
        <w:t>rzemo</w:t>
      </w:r>
      <w:r w:rsidR="004027DE" w:rsidRPr="00CB3C89">
        <w:rPr>
          <w:rFonts w:ascii="Arial" w:hAnsi="Arial" w:cs="Arial"/>
          <w:sz w:val="24"/>
          <w:szCs w:val="24"/>
        </w:rPr>
        <w:t>cy</w:t>
      </w:r>
      <w:r>
        <w:rPr>
          <w:rFonts w:ascii="Arial" w:hAnsi="Arial" w:cs="Arial"/>
          <w:sz w:val="24"/>
          <w:szCs w:val="24"/>
        </w:rPr>
        <w:t>;</w:t>
      </w:r>
    </w:p>
    <w:p w14:paraId="7C01463D" w14:textId="1C7A1346" w:rsidR="004027DE" w:rsidRPr="00CB3C89" w:rsidRDefault="004027DE" w:rsidP="00CB3C8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CB3C89">
        <w:rPr>
          <w:rFonts w:ascii="Arial" w:hAnsi="Arial" w:cs="Arial"/>
          <w:sz w:val="24"/>
          <w:szCs w:val="24"/>
        </w:rPr>
        <w:t>sceny o charakterze seksualnym</w:t>
      </w:r>
      <w:r w:rsidR="00CB3C89">
        <w:rPr>
          <w:rFonts w:ascii="Arial" w:hAnsi="Arial" w:cs="Arial"/>
          <w:sz w:val="24"/>
          <w:szCs w:val="24"/>
        </w:rPr>
        <w:t>;</w:t>
      </w:r>
    </w:p>
    <w:p w14:paraId="1974E482" w14:textId="314FE8B2" w:rsidR="002B74D3" w:rsidRDefault="004027DE" w:rsidP="004027D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CB3C89">
        <w:rPr>
          <w:rFonts w:ascii="Arial" w:hAnsi="Arial" w:cs="Arial"/>
          <w:sz w:val="24"/>
          <w:szCs w:val="24"/>
        </w:rPr>
        <w:t>odniesienia do nekrofilii i kanibalizmu</w:t>
      </w:r>
      <w:r w:rsidR="00CB3C89">
        <w:rPr>
          <w:rFonts w:ascii="Arial" w:hAnsi="Arial" w:cs="Arial"/>
          <w:sz w:val="24"/>
          <w:szCs w:val="24"/>
        </w:rPr>
        <w:t>.</w:t>
      </w:r>
    </w:p>
    <w:p w14:paraId="7A585594" w14:textId="619EB361" w:rsidR="00622EAF" w:rsidRPr="002B74D3" w:rsidRDefault="00622EAF" w:rsidP="002B74D3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2B74D3">
        <w:rPr>
          <w:rFonts w:ascii="Arial" w:hAnsi="Arial" w:cs="Arial"/>
          <w:b/>
          <w:bCs/>
          <w:sz w:val="24"/>
          <w:szCs w:val="24"/>
        </w:rPr>
        <w:t>Interakcje</w:t>
      </w:r>
      <w:r w:rsidR="00CB3C89" w:rsidRPr="002B74D3">
        <w:rPr>
          <w:rFonts w:ascii="Arial" w:hAnsi="Arial" w:cs="Arial"/>
          <w:b/>
          <w:bCs/>
          <w:sz w:val="24"/>
          <w:szCs w:val="24"/>
        </w:rPr>
        <w:t>:</w:t>
      </w:r>
    </w:p>
    <w:p w14:paraId="5521670D" w14:textId="7120F042" w:rsidR="00CB3C89" w:rsidRPr="00CB3C89" w:rsidRDefault="002C4777" w:rsidP="00CB3C89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CB3C89">
        <w:rPr>
          <w:rFonts w:ascii="Arial" w:hAnsi="Arial" w:cs="Arial"/>
          <w:sz w:val="24"/>
          <w:szCs w:val="24"/>
        </w:rPr>
        <w:t xml:space="preserve">W trakcie spektaklu aktorzy kierują w stronę widowni statywy z kamerami, co może przypominać celowanie z broni. </w:t>
      </w:r>
    </w:p>
    <w:p w14:paraId="586F7BDC" w14:textId="517D75EA" w:rsidR="00622EAF" w:rsidRPr="00CB3C89" w:rsidRDefault="002C4777" w:rsidP="00CB3C89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CB3C89">
        <w:rPr>
          <w:rFonts w:ascii="Arial" w:hAnsi="Arial" w:cs="Arial"/>
          <w:sz w:val="24"/>
          <w:szCs w:val="24"/>
        </w:rPr>
        <w:lastRenderedPageBreak/>
        <w:t>Jeden z aktorów używa kamery termowizyjnej z widocznym celownikiem, a obraz widowni jest wyświetlany na ekranie na scenie.</w:t>
      </w:r>
    </w:p>
    <w:p w14:paraId="0F72A95B" w14:textId="77777777" w:rsidR="004027DE" w:rsidRPr="00CB3C89" w:rsidRDefault="004027DE" w:rsidP="004027D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B3C89">
        <w:rPr>
          <w:rFonts w:ascii="Arial" w:hAnsi="Arial" w:cs="Arial"/>
          <w:b/>
          <w:bCs/>
          <w:sz w:val="24"/>
          <w:szCs w:val="24"/>
        </w:rPr>
        <w:t xml:space="preserve">Kontakt z nami: </w:t>
      </w:r>
    </w:p>
    <w:p w14:paraId="3042E577" w14:textId="77909632" w:rsidR="004027DE" w:rsidRPr="004027DE" w:rsidRDefault="004027DE" w:rsidP="004027DE">
      <w:pPr>
        <w:spacing w:line="360" w:lineRule="auto"/>
        <w:rPr>
          <w:rFonts w:ascii="Arial" w:hAnsi="Arial" w:cs="Arial"/>
          <w:sz w:val="24"/>
          <w:szCs w:val="24"/>
        </w:rPr>
      </w:pPr>
      <w:r w:rsidRPr="004027DE">
        <w:rPr>
          <w:rFonts w:ascii="Arial" w:hAnsi="Arial" w:cs="Arial"/>
          <w:sz w:val="24"/>
          <w:szCs w:val="24"/>
        </w:rPr>
        <w:t xml:space="preserve">Katarzyna Peplinska-Pietrzak – </w:t>
      </w:r>
      <w:proofErr w:type="spellStart"/>
      <w:r w:rsidRPr="004027DE">
        <w:rPr>
          <w:rFonts w:ascii="Arial" w:hAnsi="Arial" w:cs="Arial"/>
          <w:sz w:val="24"/>
          <w:szCs w:val="24"/>
        </w:rPr>
        <w:t>edukatorka</w:t>
      </w:r>
      <w:proofErr w:type="spellEnd"/>
      <w:r w:rsidRPr="004027DE">
        <w:rPr>
          <w:rFonts w:ascii="Arial" w:hAnsi="Arial" w:cs="Arial"/>
          <w:sz w:val="24"/>
          <w:szCs w:val="24"/>
        </w:rPr>
        <w:t xml:space="preserve"> i koordynatorka dostępności</w:t>
      </w:r>
      <w:r w:rsidR="003C782E">
        <w:rPr>
          <w:rFonts w:ascii="Arial" w:hAnsi="Arial" w:cs="Arial"/>
          <w:sz w:val="24"/>
          <w:szCs w:val="24"/>
        </w:rPr>
        <w:br/>
      </w:r>
      <w:r w:rsidRPr="004027DE">
        <w:rPr>
          <w:rFonts w:ascii="Arial" w:hAnsi="Arial" w:cs="Arial"/>
          <w:sz w:val="24"/>
          <w:szCs w:val="24"/>
        </w:rPr>
        <w:t xml:space="preserve">e-mail: dostepnosc@stary.pl  </w:t>
      </w:r>
      <w:r w:rsidR="003C782E">
        <w:rPr>
          <w:rFonts w:ascii="Arial" w:hAnsi="Arial" w:cs="Arial"/>
          <w:sz w:val="24"/>
          <w:szCs w:val="24"/>
        </w:rPr>
        <w:br/>
      </w:r>
      <w:r w:rsidRPr="004027DE">
        <w:rPr>
          <w:rFonts w:ascii="Arial" w:hAnsi="Arial" w:cs="Arial"/>
          <w:sz w:val="24"/>
          <w:szCs w:val="24"/>
        </w:rPr>
        <w:t>tel.</w:t>
      </w:r>
      <w:r w:rsidR="003C782E">
        <w:rPr>
          <w:rFonts w:ascii="Arial" w:hAnsi="Arial" w:cs="Arial"/>
          <w:sz w:val="24"/>
          <w:szCs w:val="24"/>
        </w:rPr>
        <w:t>/SMS</w:t>
      </w:r>
      <w:r w:rsidRPr="004027DE">
        <w:rPr>
          <w:rFonts w:ascii="Arial" w:hAnsi="Arial" w:cs="Arial"/>
          <w:sz w:val="24"/>
          <w:szCs w:val="24"/>
        </w:rPr>
        <w:t xml:space="preserve">: </w:t>
      </w:r>
      <w:r w:rsidR="003C782E">
        <w:rPr>
          <w:rFonts w:ascii="Arial" w:hAnsi="Arial" w:cs="Arial"/>
          <w:sz w:val="24"/>
          <w:szCs w:val="24"/>
        </w:rPr>
        <w:t>504859246</w:t>
      </w:r>
    </w:p>
    <w:p w14:paraId="536A816F" w14:textId="7193AAF5" w:rsidR="004B05B4" w:rsidRPr="004027DE" w:rsidRDefault="002C4777" w:rsidP="004027DE">
      <w:pPr>
        <w:spacing w:line="360" w:lineRule="auto"/>
        <w:rPr>
          <w:rFonts w:ascii="Arial" w:hAnsi="Arial" w:cs="Arial"/>
          <w:sz w:val="24"/>
          <w:szCs w:val="24"/>
        </w:rPr>
      </w:pPr>
      <w:r w:rsidRPr="004027DE">
        <w:rPr>
          <w:rFonts w:ascii="Arial" w:hAnsi="Arial" w:cs="Arial"/>
          <w:sz w:val="24"/>
          <w:szCs w:val="24"/>
        </w:rPr>
        <w:t xml:space="preserve"> </w:t>
      </w:r>
    </w:p>
    <w:sectPr w:rsidR="004B05B4" w:rsidRPr="00402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E50F5"/>
    <w:multiLevelType w:val="hybridMultilevel"/>
    <w:tmpl w:val="B636C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A5E59"/>
    <w:multiLevelType w:val="hybridMultilevel"/>
    <w:tmpl w:val="A4083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F4FAF"/>
    <w:multiLevelType w:val="hybridMultilevel"/>
    <w:tmpl w:val="205CE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1066C"/>
    <w:multiLevelType w:val="hybridMultilevel"/>
    <w:tmpl w:val="3F282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27D7B"/>
    <w:multiLevelType w:val="hybridMultilevel"/>
    <w:tmpl w:val="7D34B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322D2"/>
    <w:multiLevelType w:val="hybridMultilevel"/>
    <w:tmpl w:val="CD3C1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848182">
    <w:abstractNumId w:val="2"/>
  </w:num>
  <w:num w:numId="2" w16cid:durableId="197016044">
    <w:abstractNumId w:val="3"/>
  </w:num>
  <w:num w:numId="3" w16cid:durableId="478230990">
    <w:abstractNumId w:val="4"/>
  </w:num>
  <w:num w:numId="4" w16cid:durableId="988635892">
    <w:abstractNumId w:val="5"/>
  </w:num>
  <w:num w:numId="5" w16cid:durableId="2009019506">
    <w:abstractNumId w:val="1"/>
  </w:num>
  <w:num w:numId="6" w16cid:durableId="146153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AF"/>
    <w:rsid w:val="00077795"/>
    <w:rsid w:val="00274892"/>
    <w:rsid w:val="002B74D3"/>
    <w:rsid w:val="002C4777"/>
    <w:rsid w:val="003C782E"/>
    <w:rsid w:val="004027DE"/>
    <w:rsid w:val="004B05B4"/>
    <w:rsid w:val="00622CDF"/>
    <w:rsid w:val="00622EAF"/>
    <w:rsid w:val="00751308"/>
    <w:rsid w:val="00782B12"/>
    <w:rsid w:val="00CB3C89"/>
    <w:rsid w:val="00CD0C1D"/>
    <w:rsid w:val="00EA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7166"/>
  <w15:chartTrackingRefBased/>
  <w15:docId w15:val="{162EE7D9-C778-4C85-8009-D79D6683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2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2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2E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2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2E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2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2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2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2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2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2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2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2E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2E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2E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2E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2E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2E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2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2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2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2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2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2E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2E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2E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2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2E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2E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Peplinska</dc:creator>
  <cp:keywords/>
  <dc:description/>
  <cp:lastModifiedBy>Katarzyna Peplinska</cp:lastModifiedBy>
  <cp:revision>3</cp:revision>
  <dcterms:created xsi:type="dcterms:W3CDTF">2024-10-22T13:50:00Z</dcterms:created>
  <dcterms:modified xsi:type="dcterms:W3CDTF">2024-10-22T23:07:00Z</dcterms:modified>
</cp:coreProperties>
</file>